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91" w:rsidRPr="00240091" w:rsidRDefault="00240091" w:rsidP="00240091">
      <w:pPr>
        <w:shd w:val="clear" w:color="auto" w:fill="FFFFFF"/>
        <w:spacing w:after="0" w:line="288" w:lineRule="atLeast"/>
        <w:outlineLvl w:val="0"/>
        <w:rPr>
          <w:rFonts w:ascii="Open Sans" w:eastAsia="Times New Roman" w:hAnsi="Open Sans" w:cs="Times New Roman"/>
          <w:bCs/>
          <w:color w:val="222222"/>
          <w:kern w:val="36"/>
          <w:sz w:val="24"/>
          <w:szCs w:val="24"/>
          <w:u w:val="single"/>
          <w:lang w:eastAsia="el-GR"/>
        </w:rPr>
      </w:pPr>
      <w:hyperlink r:id="rId4" w:history="1">
        <w:r w:rsidRPr="00240091">
          <w:rPr>
            <w:rFonts w:ascii="Open Sans" w:eastAsia="Times New Roman" w:hAnsi="Open Sans" w:cs="Times New Roman"/>
            <w:color w:val="CC0033"/>
            <w:kern w:val="36"/>
            <w:sz w:val="24"/>
            <w:u w:val="single"/>
            <w:lang w:eastAsia="el-GR"/>
          </w:rPr>
          <w:t>Ειδικά μισθολόγια: Τα αναδρομικά δεν θα συμψηφιστούν με παρελθούσες οφειλές</w:t>
        </w:r>
      </w:hyperlink>
      <w:r w:rsidRPr="00240091">
        <w:rPr>
          <w:rFonts w:ascii="Tahoma" w:eastAsia="Times New Roman" w:hAnsi="Tahoma" w:cs="Tahoma"/>
          <w:caps/>
          <w:color w:val="444444"/>
          <w:sz w:val="11"/>
          <w:szCs w:val="11"/>
          <w:u w:val="single"/>
          <w:lang w:eastAsia="el-GR"/>
        </w:rPr>
        <w:t xml:space="preserve"> </w:t>
      </w:r>
    </w:p>
    <w:p w:rsidR="00240091" w:rsidRPr="00240091" w:rsidRDefault="00240091" w:rsidP="00240091">
      <w:pPr>
        <w:shd w:val="clear" w:color="auto" w:fill="FFFFFF"/>
        <w:spacing w:after="0" w:line="240" w:lineRule="auto"/>
        <w:rPr>
          <w:rFonts w:ascii="Tahoma" w:eastAsia="Times New Roman" w:hAnsi="Tahoma" w:cs="Tahoma"/>
          <w:caps/>
          <w:color w:val="444444"/>
          <w:sz w:val="11"/>
          <w:szCs w:val="11"/>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b/>
          <w:bCs/>
          <w:color w:val="C00000"/>
          <w:sz w:val="28"/>
          <w:szCs w:val="28"/>
          <w:lang w:eastAsia="el-GR"/>
        </w:rPr>
        <w:t>Δεν κινδυνεύουν με συμψηφισμούς οφειλών όσοι από τους ένστολους, πανεπιστημιακούς, δικαστές, ιατρούς και άλλους αμειβόμενους με ειδικά μισθολόγια θα λάβουν εντός του Δεκεμβρίου τα 820 εκατ. ευρώ των αναδρομικών που τους έχουν επιδικαστεί</w:t>
      </w:r>
      <w:r>
        <w:rPr>
          <w:rFonts w:ascii="Arial" w:eastAsia="Times New Roman" w:hAnsi="Arial" w:cs="Arial"/>
          <w:b/>
          <w:bCs/>
          <w:color w:val="C00000"/>
          <w:sz w:val="28"/>
          <w:szCs w:val="28"/>
          <w:lang w:eastAsia="el-GR"/>
        </w:rPr>
        <w:t>.</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Δεν κινδυνεύουν με συμψηφισμούς οφειλών όσοι από τους στρατιωτικούς - ένστολους, πανεπιστημιακούς, δικαστές, ιατρούς και άλλους αμειβόμενους με ειδικά μισθολόγια θα λάβουν εντός του Δεκεμβρίου τα 820 εκατ. ευρώ των αναδρομικών που τους έχουν επιδικαστεί.</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Αρμοδίως από το υπουργείο Οικονομικών ξεκαθαρίζεται πως το Γενικό Λογιστήριο του Κράτους </w:t>
      </w:r>
      <w:r w:rsidRPr="00240091">
        <w:rPr>
          <w:rFonts w:ascii="Arial" w:eastAsia="Times New Roman" w:hAnsi="Arial" w:cs="Arial"/>
          <w:b/>
          <w:bCs/>
          <w:color w:val="444444"/>
          <w:sz w:val="28"/>
          <w:szCs w:val="28"/>
          <w:lang w:eastAsia="el-GR"/>
        </w:rPr>
        <w:t>θα αποδώσει τα ποσά κανονικά το Δεκέμβριο στους δικαιούχους</w:t>
      </w:r>
      <w:r w:rsidRPr="00240091">
        <w:rPr>
          <w:rFonts w:ascii="Arial" w:eastAsia="Times New Roman" w:hAnsi="Arial" w:cs="Arial"/>
          <w:color w:val="444444"/>
          <w:sz w:val="28"/>
          <w:szCs w:val="28"/>
          <w:lang w:eastAsia="el-GR"/>
        </w:rPr>
        <w:t>, ενώ και πηγές της Ανεξάρτητης Αρχής Δημοσίων Εσόδων αποσαφηνίζουν πως </w:t>
      </w:r>
      <w:r w:rsidRPr="00240091">
        <w:rPr>
          <w:rFonts w:ascii="Arial" w:eastAsia="Times New Roman" w:hAnsi="Arial" w:cs="Arial"/>
          <w:b/>
          <w:bCs/>
          <w:color w:val="444444"/>
          <w:sz w:val="28"/>
          <w:szCs w:val="28"/>
          <w:lang w:eastAsia="el-GR"/>
        </w:rPr>
        <w:t>δεν θα υπάρξει συμψηφισμός</w:t>
      </w:r>
      <w:r w:rsidRPr="00240091">
        <w:rPr>
          <w:rFonts w:ascii="Arial" w:eastAsia="Times New Roman" w:hAnsi="Arial" w:cs="Arial"/>
          <w:color w:val="444444"/>
          <w:sz w:val="28"/>
          <w:szCs w:val="28"/>
          <w:lang w:eastAsia="el-GR"/>
        </w:rPr>
        <w:t> των αναδρομικών με παρελθούσες οφειλές.</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Από την ΑΑΔΕ διευκρινίζεται πως η μοναδική περίπτωση δικαιούχος αναδρομικών να δει μειωμένα τα ποσά στον τραπεζικό του λογαριασμό (ή να μη δει ) είναι να έχει προϋπάρξει </w:t>
      </w:r>
      <w:r w:rsidRPr="00240091">
        <w:rPr>
          <w:rFonts w:ascii="Arial" w:eastAsia="Times New Roman" w:hAnsi="Arial" w:cs="Arial"/>
          <w:b/>
          <w:bCs/>
          <w:color w:val="444444"/>
          <w:sz w:val="28"/>
          <w:szCs w:val="28"/>
          <w:lang w:eastAsia="el-GR"/>
        </w:rPr>
        <w:t>εντολή κατάσχεσης</w:t>
      </w:r>
      <w:r w:rsidRPr="00240091">
        <w:rPr>
          <w:rFonts w:ascii="Arial" w:eastAsia="Times New Roman" w:hAnsi="Arial" w:cs="Arial"/>
          <w:color w:val="444444"/>
          <w:sz w:val="28"/>
          <w:szCs w:val="28"/>
          <w:lang w:eastAsia="el-GR"/>
        </w:rPr>
        <w:t> για το συγκεκριμένο λογαριασμό και η τράπεζα να δεσμεύσει τα χρήματα όταν κατατεθούν.</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Έτσι, για παράδειγμα εάν έχει δοθεί εντολή κατάσχεσης 3.000 ευρώ και τα αναδρομικά είναι 10.000 ευρώ ο λογαριασμός θα μείνει με 7.000 ευρώ, ποσό που θα αποδοθεί από την τράπεζα στην εφορία ή στα ασφαλιστικά ταμεία.</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Ακόμη, οι πηγές της ΑΑΔΕ ξεκαθαρίζουν πως </w:t>
      </w:r>
      <w:r w:rsidRPr="00240091">
        <w:rPr>
          <w:rFonts w:ascii="Arial" w:eastAsia="Times New Roman" w:hAnsi="Arial" w:cs="Arial"/>
          <w:b/>
          <w:bCs/>
          <w:color w:val="444444"/>
          <w:sz w:val="28"/>
          <w:szCs w:val="28"/>
          <w:u w:val="single"/>
          <w:lang w:eastAsia="el-GR"/>
        </w:rPr>
        <w:t>οφειλέτες με ρυθμισμένες οφειλές που θα λάβουν αναδρομικά δεν έχουν κανένα κίνδυνο να συμψηφιστούν</w:t>
      </w:r>
      <w:r w:rsidRPr="00240091">
        <w:rPr>
          <w:rFonts w:ascii="Arial" w:eastAsia="Times New Roman" w:hAnsi="Arial" w:cs="Arial"/>
          <w:color w:val="444444"/>
          <w:sz w:val="28"/>
          <w:szCs w:val="28"/>
          <w:lang w:eastAsia="el-GR"/>
        </w:rPr>
        <w:t> τα ποσά των αναδρομικών με τα χρέη τους. Κίνδυνος θα προκύψει εάν σταματήσουν να εξυπηρετούν τη ρύθμιση οπότε θα ενεργοποιηθούν αναγκαστικά μέτρα είσπραξης.</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Να σημειωθεί πως τα αναδρομικά που θα δοθούν σε στρατιωτικούς - ένστολους, πανεπιστημιακούς, ιατρούς του ΕΣΥ και δικαστές, δεν θα αποτελέσουν βαρίδι για τον προϋπολογισμό, καθώς η πραγματική δημοσιονομική εκροή θα είναι μικρότερη του 1,4 δισ. ευρώ που είναι το ποσό που ονομαστικά καλείται να επιστρέψει η κυβέρνηση.</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 xml:space="preserve">Πιο απλά αν και τα αναδρομικά που θα πρέπει να επιστραφούν ανέρχονται σε 1,4 δισ. ευρώ, αυτό το ποσό μετά τις κρατήσεις θα </w:t>
      </w:r>
      <w:r w:rsidRPr="00240091">
        <w:rPr>
          <w:rFonts w:ascii="Arial" w:eastAsia="Times New Roman" w:hAnsi="Arial" w:cs="Arial"/>
          <w:color w:val="444444"/>
          <w:sz w:val="28"/>
          <w:szCs w:val="28"/>
          <w:lang w:eastAsia="el-GR"/>
        </w:rPr>
        <w:lastRenderedPageBreak/>
        <w:t>ανέλθει σε καθαρή βάση στα 820 εκατ. ευρώ! Δηλαδή θα είναι μειωμένο κατά 580 εκατ. ευρώ. Αυτά τα 580 εκατ. ευρώ, που αντιστοιχούν στο 40% των αναδρομικών θα εγγραφούν ως εισροή από φόρους και εισφορές στον κρατικό προϋπολογισμό του 2018, μειώνοντας έτσι τη δημοσιονομική επίπτωση του μέτρου.</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Σημειώνεται πως στην τροπολογία που ψηφίσθηκε από τη Βουλή αναφέρεται ότι σε καμία περίπτωση από την καταβολή των χρημάτων δεν επηρεάζεται το ύψος των τακτικών μηνιαίων αποδοχών των υπαλλήλων, καθώς από την 1η Ιανουαρίου 2017 εφαρμόστηκε το νέο μισθολόγιο.</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b/>
          <w:bCs/>
          <w:color w:val="444444"/>
          <w:sz w:val="28"/>
          <w:szCs w:val="28"/>
          <w:shd w:val="clear" w:color="auto" w:fill="FFFF00"/>
          <w:lang w:eastAsia="el-GR"/>
        </w:rPr>
        <w:t>Υπενθυμίζεται πως τα αναδρομικά θα δοθούν ως εξής:</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 Στα στελέχη των Ενόπλων Δυνάμεων και της Ελληνικής Αστυνομίας, του Πυροσβεστικού Σώματος και του Λιμενικού Σώματος - Ελληνικής Ακτοφυλακής θα καταβληθεί εφάπαξ χρηματικό ποσό, που αντιστοιχεί στη διαφορά μεταξύ των μηνιαίων αποδοχών που θα δικαιούνταν να λάβουν με βάση τις ισχύουσες κατά την 31/7/2012 μισθολογικές διατάξεις και των μηνιαίων αποδοχών που πράγματι τους κατεβλήθησαν για το χρονικό διάστημα από 1/8/2012 έως και 31/12/2016.</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 Οι δικαστικοί λειτουργοί - μέλη κύριου προσωπικού του ΝΣΚ θα λάβουν εφάπαξ ποσό για το χρονικό διάστημα από 1/8/2012 έως 30/6/2014.</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 Στους ιατρούς του ΕΣΥ, Ιατρούς Δημόσιας Υγείας ΕΣΥ, Επικουρικούς Ιατρούς και Ειδικευόμενους Ιατρούς θα καταβληθεί εφάπαξ χρηματικό ποσό, που υπολογίζεται στο χρονικό διάστημα από 13/11/2014 έως 31/12/2016.</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 Στους πανεπιστημιακούς θα καταβληθεί εφάπαξ χρηματικό ποσό για το χρονικό διάστημα από 1/1/2015 έως 31/12/2016.</w:t>
      </w:r>
    </w:p>
    <w:p w:rsidR="00240091" w:rsidRPr="00240091" w:rsidRDefault="00240091" w:rsidP="00240091">
      <w:pPr>
        <w:shd w:val="clear" w:color="auto" w:fill="FFFFFF"/>
        <w:spacing w:after="0" w:line="240" w:lineRule="auto"/>
        <w:jc w:val="both"/>
        <w:rPr>
          <w:rFonts w:ascii="Open Sans" w:eastAsia="Times New Roman" w:hAnsi="Open Sans" w:cs="Times New Roman"/>
          <w:color w:val="444444"/>
          <w:sz w:val="14"/>
          <w:szCs w:val="14"/>
          <w:lang w:eastAsia="el-GR"/>
        </w:rPr>
      </w:pPr>
    </w:p>
    <w:p w:rsidR="00240091" w:rsidRPr="00240091" w:rsidRDefault="00240091" w:rsidP="00240091">
      <w:pPr>
        <w:shd w:val="clear" w:color="auto" w:fill="FFFFFF"/>
        <w:spacing w:after="180" w:line="240" w:lineRule="auto"/>
        <w:jc w:val="both"/>
        <w:rPr>
          <w:rFonts w:ascii="Open Sans" w:eastAsia="Times New Roman" w:hAnsi="Open Sans" w:cs="Times New Roman"/>
          <w:color w:val="444444"/>
          <w:sz w:val="14"/>
          <w:szCs w:val="14"/>
          <w:lang w:eastAsia="el-GR"/>
        </w:rPr>
      </w:pPr>
      <w:r w:rsidRPr="00240091">
        <w:rPr>
          <w:rFonts w:ascii="Arial" w:eastAsia="Times New Roman" w:hAnsi="Arial" w:cs="Arial"/>
          <w:color w:val="444444"/>
          <w:sz w:val="28"/>
          <w:szCs w:val="28"/>
          <w:lang w:eastAsia="el-GR"/>
        </w:rPr>
        <w:t>- Στα μέλη του μόνιμου καλλιτεχνικού προσωπικού της Κρατικής Ορχήστρας Αθηνών, της Κρατικής Ορχήστρας Θεσσαλονίκης και της Ορχήστρας της Εθνικής Λυρικής Σκηνής θα δοθεί εφάπαξ χρηματικό ποσό για το χρονικό διάστημα από 1/1/2015 έως 31/12/2016.</w:t>
      </w:r>
    </w:p>
    <w:p w:rsidR="00592929" w:rsidRDefault="00240091">
      <w:r>
        <w:t>ΠΗΓΗ</w:t>
      </w:r>
    </w:p>
    <w:sectPr w:rsidR="00592929" w:rsidSect="005929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240091"/>
    <w:rsid w:val="00240091"/>
    <w:rsid w:val="005929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929"/>
  </w:style>
  <w:style w:type="paragraph" w:styleId="1">
    <w:name w:val="heading 1"/>
    <w:basedOn w:val="a"/>
    <w:link w:val="1Char"/>
    <w:uiPriority w:val="9"/>
    <w:qFormat/>
    <w:rsid w:val="00240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0091"/>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240091"/>
    <w:rPr>
      <w:color w:val="0000FF"/>
      <w:u w:val="single"/>
    </w:rPr>
  </w:style>
  <w:style w:type="character" w:customStyle="1" w:styleId="author">
    <w:name w:val="author"/>
    <w:basedOn w:val="a0"/>
    <w:rsid w:val="00240091"/>
  </w:style>
  <w:style w:type="character" w:customStyle="1" w:styleId="clock">
    <w:name w:val="clock"/>
    <w:basedOn w:val="a0"/>
    <w:rsid w:val="00240091"/>
  </w:style>
  <w:style w:type="paragraph" w:styleId="a3">
    <w:name w:val="Balloon Text"/>
    <w:basedOn w:val="a"/>
    <w:link w:val="Char"/>
    <w:uiPriority w:val="99"/>
    <w:semiHidden/>
    <w:unhideWhenUsed/>
    <w:rsid w:val="0024009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400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037120">
      <w:bodyDiv w:val="1"/>
      <w:marLeft w:val="0"/>
      <w:marRight w:val="0"/>
      <w:marTop w:val="0"/>
      <w:marBottom w:val="0"/>
      <w:divBdr>
        <w:top w:val="none" w:sz="0" w:space="0" w:color="auto"/>
        <w:left w:val="none" w:sz="0" w:space="0" w:color="auto"/>
        <w:bottom w:val="none" w:sz="0" w:space="0" w:color="auto"/>
        <w:right w:val="none" w:sz="0" w:space="0" w:color="auto"/>
      </w:divBdr>
      <w:divsChild>
        <w:div w:id="250503837">
          <w:marLeft w:val="0"/>
          <w:marRight w:val="0"/>
          <w:marTop w:val="240"/>
          <w:marBottom w:val="180"/>
          <w:divBdr>
            <w:top w:val="single" w:sz="8" w:space="5" w:color="DDDDDD"/>
            <w:left w:val="none" w:sz="0" w:space="0" w:color="auto"/>
            <w:bottom w:val="none" w:sz="0" w:space="0" w:color="auto"/>
            <w:right w:val="none" w:sz="0" w:space="0" w:color="auto"/>
          </w:divBdr>
          <w:divsChild>
            <w:div w:id="4882488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ratalogia.blogspot.com/2018/11/blog-post_74.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3310</Characters>
  <Application>Microsoft Office Word</Application>
  <DocSecurity>0</DocSecurity>
  <Lines>27</Lines>
  <Paragraphs>7</Paragraphs>
  <ScaleCrop>false</ScaleCrop>
  <Company>HP</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2018-11-15T18:04:00Z</dcterms:created>
  <dcterms:modified xsi:type="dcterms:W3CDTF">2018-11-15T18:05:00Z</dcterms:modified>
</cp:coreProperties>
</file>